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20"/>
        <w:gridCol w:w="5856"/>
      </w:tblGrid>
      <w:tr w:rsidR="00E4212A" w:rsidTr="00C64910">
        <w:tc>
          <w:tcPr>
            <w:tcW w:w="3887" w:type="dxa"/>
          </w:tcPr>
          <w:p w:rsidR="00E4212A" w:rsidRPr="0028777B" w:rsidRDefault="00E4212A" w:rsidP="00C64910">
            <w:pPr>
              <w:rPr>
                <w:rFonts w:ascii="Times New Roman" w:hAnsi="Times New Roman" w:cs="Times New Roman"/>
                <w:sz w:val="24"/>
                <w:szCs w:val="24"/>
              </w:rPr>
            </w:pPr>
            <w:r w:rsidRPr="0028777B">
              <w:rPr>
                <w:rFonts w:ascii="Times New Roman" w:hAnsi="Times New Roman" w:cs="Times New Roman"/>
                <w:sz w:val="24"/>
                <w:szCs w:val="24"/>
              </w:rPr>
              <w:t>Section 2-5 Worksheet</w:t>
            </w:r>
          </w:p>
          <w:p w:rsidR="00E4212A" w:rsidRDefault="00E4212A" w:rsidP="00C64910"/>
        </w:tc>
        <w:tc>
          <w:tcPr>
            <w:tcW w:w="5689" w:type="dxa"/>
          </w:tcPr>
          <w:p w:rsidR="00E4212A" w:rsidRDefault="00E4212A" w:rsidP="00C64910">
            <w:pPr>
              <w:jc w:val="right"/>
            </w:pPr>
            <w:r>
              <w:t>Name:________________________________</w:t>
            </w:r>
          </w:p>
        </w:tc>
      </w:tr>
      <w:tr w:rsidR="00E4212A" w:rsidTr="00C64910">
        <w:tc>
          <w:tcPr>
            <w:tcW w:w="9576" w:type="dxa"/>
            <w:gridSpan w:val="2"/>
          </w:tcPr>
          <w:p w:rsidR="00E4212A" w:rsidRDefault="00E4212A" w:rsidP="00C64910">
            <w:pPr>
              <w:pStyle w:val="Heading2"/>
              <w:outlineLvl w:val="1"/>
              <w:rPr>
                <w:b w:val="0"/>
                <w:sz w:val="24"/>
                <w:szCs w:val="24"/>
              </w:rPr>
            </w:pPr>
            <w:r w:rsidRPr="00994E7D">
              <w:rPr>
                <w:b w:val="0"/>
                <w:sz w:val="24"/>
                <w:szCs w:val="24"/>
              </w:rPr>
              <w:t xml:space="preserve">According to Larry O’Hanlon of </w:t>
            </w:r>
            <w:r w:rsidRPr="00994E7D">
              <w:rPr>
                <w:b w:val="0"/>
                <w:i/>
                <w:sz w:val="24"/>
                <w:szCs w:val="24"/>
              </w:rPr>
              <w:t>Discovery News</w:t>
            </w:r>
            <w:r w:rsidRPr="00994E7D">
              <w:rPr>
                <w:b w:val="0"/>
                <w:sz w:val="24"/>
                <w:szCs w:val="24"/>
              </w:rPr>
              <w:t>, mountains are constantly growing over time. Larry O’Hanlon warns climbers, “Mountain climbers, take notice: You may need to take a few more steps to make it to the top.</w:t>
            </w:r>
            <w:r>
              <w:rPr>
                <w:b w:val="0"/>
                <w:sz w:val="24"/>
                <w:szCs w:val="24"/>
              </w:rPr>
              <w:t>”</w:t>
            </w:r>
            <w:r>
              <w:rPr>
                <w:rStyle w:val="FootnoteReference"/>
                <w:b w:val="0"/>
                <w:sz w:val="24"/>
                <w:szCs w:val="24"/>
              </w:rPr>
              <w:footnoteReference w:id="1"/>
            </w:r>
            <w:r>
              <w:rPr>
                <w:b w:val="0"/>
                <w:sz w:val="24"/>
                <w:szCs w:val="24"/>
              </w:rPr>
              <w:t xml:space="preserve"> This growth is caused by tectonic plates. Tectonic plates are constantly shifting and as they shift, they push the mountains higher and higher</w:t>
            </w:r>
            <w:r w:rsidR="00D07B97">
              <w:rPr>
                <w:b w:val="0"/>
                <w:sz w:val="24"/>
                <w:szCs w:val="24"/>
              </w:rPr>
              <w:t xml:space="preserve">. </w:t>
            </w:r>
            <w:r>
              <w:rPr>
                <w:b w:val="0"/>
                <w:sz w:val="24"/>
                <w:szCs w:val="24"/>
              </w:rPr>
              <w:t>Your science teacher decided to measure the growth of Mount Everest. In 1990, Mount Everest was 29,007 feet tall. Every year, your science teacher would calculate the total growth of the mountain since 1990. You science teacher came up with the following table:</w:t>
            </w:r>
          </w:p>
          <w:p w:rsidR="00E4212A" w:rsidRDefault="00E4212A" w:rsidP="00C64910">
            <w:pPr>
              <w:pStyle w:val="Heading2"/>
              <w:outlineLvl w:val="1"/>
            </w:pPr>
          </w:p>
        </w:tc>
      </w:tr>
      <w:tr w:rsidR="00E4212A" w:rsidTr="00C64910">
        <w:tc>
          <w:tcPr>
            <w:tcW w:w="3888" w:type="dxa"/>
          </w:tcPr>
          <w:tbl>
            <w:tblPr>
              <w:tblStyle w:val="TableGrid"/>
              <w:tblW w:w="0" w:type="auto"/>
              <w:tblLook w:val="04A0"/>
            </w:tblPr>
            <w:tblGrid>
              <w:gridCol w:w="1747"/>
              <w:gridCol w:w="1747"/>
            </w:tblGrid>
            <w:tr w:rsidR="00E4212A" w:rsidTr="00C64910">
              <w:tc>
                <w:tcPr>
                  <w:tcW w:w="2278" w:type="dxa"/>
                </w:tcPr>
                <w:p w:rsidR="00E4212A" w:rsidRPr="009438FB" w:rsidRDefault="00E4212A" w:rsidP="00C64910">
                  <w:pPr>
                    <w:jc w:val="center"/>
                    <w:rPr>
                      <w:b/>
                    </w:rPr>
                  </w:pPr>
                  <w:r w:rsidRPr="009438FB">
                    <w:rPr>
                      <w:b/>
                    </w:rPr>
                    <w:t>Number of Years After 1990</w:t>
                  </w:r>
                </w:p>
              </w:tc>
              <w:tc>
                <w:tcPr>
                  <w:tcW w:w="2279" w:type="dxa"/>
                </w:tcPr>
                <w:p w:rsidR="00E4212A" w:rsidRPr="009438FB" w:rsidRDefault="00E4212A" w:rsidP="00C64910">
                  <w:pPr>
                    <w:jc w:val="center"/>
                    <w:rPr>
                      <w:b/>
                    </w:rPr>
                  </w:pPr>
                  <w:r w:rsidRPr="009438FB">
                    <w:rPr>
                      <w:b/>
                    </w:rPr>
                    <w:t>Total Number of Inches Grown Since 1990</w:t>
                  </w:r>
                </w:p>
              </w:tc>
            </w:tr>
            <w:tr w:rsidR="00E4212A" w:rsidTr="00C64910">
              <w:tc>
                <w:tcPr>
                  <w:tcW w:w="2278" w:type="dxa"/>
                </w:tcPr>
                <w:p w:rsidR="00E4212A" w:rsidRDefault="00E4212A" w:rsidP="00C64910">
                  <w:r>
                    <w:t>1</w:t>
                  </w:r>
                </w:p>
              </w:tc>
              <w:tc>
                <w:tcPr>
                  <w:tcW w:w="2279" w:type="dxa"/>
                </w:tcPr>
                <w:p w:rsidR="00E4212A" w:rsidRDefault="00E4212A" w:rsidP="00C64910">
                  <w:r>
                    <w:t>1.3</w:t>
                  </w:r>
                </w:p>
              </w:tc>
            </w:tr>
            <w:tr w:rsidR="00E4212A" w:rsidTr="00C64910">
              <w:tc>
                <w:tcPr>
                  <w:tcW w:w="2278" w:type="dxa"/>
                </w:tcPr>
                <w:p w:rsidR="00E4212A" w:rsidRDefault="00E4212A" w:rsidP="00C64910">
                  <w:r>
                    <w:t>2</w:t>
                  </w:r>
                </w:p>
              </w:tc>
              <w:tc>
                <w:tcPr>
                  <w:tcW w:w="2279" w:type="dxa"/>
                </w:tcPr>
                <w:p w:rsidR="00E4212A" w:rsidRDefault="00E4212A" w:rsidP="00C64910">
                  <w:r>
                    <w:t>2.4</w:t>
                  </w:r>
                </w:p>
              </w:tc>
            </w:tr>
            <w:tr w:rsidR="00E4212A" w:rsidTr="00C64910">
              <w:tc>
                <w:tcPr>
                  <w:tcW w:w="2278" w:type="dxa"/>
                </w:tcPr>
                <w:p w:rsidR="00E4212A" w:rsidRDefault="00E4212A" w:rsidP="00C64910">
                  <w:r>
                    <w:t>3</w:t>
                  </w:r>
                </w:p>
              </w:tc>
              <w:tc>
                <w:tcPr>
                  <w:tcW w:w="2279" w:type="dxa"/>
                </w:tcPr>
                <w:p w:rsidR="00E4212A" w:rsidRDefault="00E4212A" w:rsidP="00C64910">
                  <w:r>
                    <w:t>3.2</w:t>
                  </w:r>
                </w:p>
              </w:tc>
            </w:tr>
            <w:tr w:rsidR="00E4212A" w:rsidTr="00C64910">
              <w:tc>
                <w:tcPr>
                  <w:tcW w:w="2278" w:type="dxa"/>
                </w:tcPr>
                <w:p w:rsidR="00E4212A" w:rsidRDefault="00E4212A" w:rsidP="00C64910">
                  <w:r>
                    <w:t>4</w:t>
                  </w:r>
                </w:p>
              </w:tc>
              <w:tc>
                <w:tcPr>
                  <w:tcW w:w="2279" w:type="dxa"/>
                </w:tcPr>
                <w:p w:rsidR="00E4212A" w:rsidRDefault="00E4212A" w:rsidP="00C64910">
                  <w:r>
                    <w:t>4.6</w:t>
                  </w:r>
                </w:p>
              </w:tc>
            </w:tr>
            <w:tr w:rsidR="00E4212A" w:rsidTr="00C64910">
              <w:tc>
                <w:tcPr>
                  <w:tcW w:w="2278" w:type="dxa"/>
                </w:tcPr>
                <w:p w:rsidR="00E4212A" w:rsidRDefault="00E4212A" w:rsidP="00C64910">
                  <w:r>
                    <w:t>5</w:t>
                  </w:r>
                </w:p>
              </w:tc>
              <w:tc>
                <w:tcPr>
                  <w:tcW w:w="2279" w:type="dxa"/>
                </w:tcPr>
                <w:p w:rsidR="00E4212A" w:rsidRDefault="00E4212A" w:rsidP="00C64910">
                  <w:r>
                    <w:t>5.7</w:t>
                  </w:r>
                </w:p>
              </w:tc>
            </w:tr>
            <w:tr w:rsidR="00E4212A" w:rsidTr="00C64910">
              <w:tc>
                <w:tcPr>
                  <w:tcW w:w="2278" w:type="dxa"/>
                </w:tcPr>
                <w:p w:rsidR="00E4212A" w:rsidRDefault="00E4212A" w:rsidP="00C64910">
                  <w:r>
                    <w:t>6</w:t>
                  </w:r>
                </w:p>
              </w:tc>
              <w:tc>
                <w:tcPr>
                  <w:tcW w:w="2279" w:type="dxa"/>
                </w:tcPr>
                <w:p w:rsidR="00E4212A" w:rsidRDefault="00E4212A" w:rsidP="00C64910">
                  <w:r>
                    <w:t>6.5</w:t>
                  </w:r>
                </w:p>
              </w:tc>
            </w:tr>
            <w:tr w:rsidR="00E4212A" w:rsidTr="00C64910">
              <w:tc>
                <w:tcPr>
                  <w:tcW w:w="2278" w:type="dxa"/>
                </w:tcPr>
                <w:p w:rsidR="00E4212A" w:rsidRDefault="00E4212A" w:rsidP="00C64910">
                  <w:r>
                    <w:t>7</w:t>
                  </w:r>
                </w:p>
              </w:tc>
              <w:tc>
                <w:tcPr>
                  <w:tcW w:w="2279" w:type="dxa"/>
                </w:tcPr>
                <w:p w:rsidR="00E4212A" w:rsidRDefault="00E4212A" w:rsidP="00C64910">
                  <w:r>
                    <w:t>7.8</w:t>
                  </w:r>
                </w:p>
              </w:tc>
            </w:tr>
            <w:tr w:rsidR="00E4212A" w:rsidTr="00C64910">
              <w:tc>
                <w:tcPr>
                  <w:tcW w:w="2278" w:type="dxa"/>
                </w:tcPr>
                <w:p w:rsidR="00E4212A" w:rsidRDefault="00E4212A" w:rsidP="00C64910">
                  <w:r>
                    <w:t>8</w:t>
                  </w:r>
                </w:p>
              </w:tc>
              <w:tc>
                <w:tcPr>
                  <w:tcW w:w="2279" w:type="dxa"/>
                </w:tcPr>
                <w:p w:rsidR="00E4212A" w:rsidRDefault="00E4212A" w:rsidP="00C64910">
                  <w:r>
                    <w:t>8.9</w:t>
                  </w:r>
                </w:p>
              </w:tc>
            </w:tr>
            <w:tr w:rsidR="00E4212A" w:rsidTr="00C64910">
              <w:tc>
                <w:tcPr>
                  <w:tcW w:w="2278" w:type="dxa"/>
                </w:tcPr>
                <w:p w:rsidR="00E4212A" w:rsidRDefault="00E4212A" w:rsidP="00C64910">
                  <w:r>
                    <w:t>9</w:t>
                  </w:r>
                </w:p>
              </w:tc>
              <w:tc>
                <w:tcPr>
                  <w:tcW w:w="2279" w:type="dxa"/>
                </w:tcPr>
                <w:p w:rsidR="00E4212A" w:rsidRDefault="00E4212A" w:rsidP="00C64910">
                  <w:r>
                    <w:t>10</w:t>
                  </w:r>
                </w:p>
              </w:tc>
            </w:tr>
            <w:tr w:rsidR="00E4212A" w:rsidTr="00C64910">
              <w:tc>
                <w:tcPr>
                  <w:tcW w:w="2278" w:type="dxa"/>
                </w:tcPr>
                <w:p w:rsidR="00E4212A" w:rsidRDefault="00E4212A" w:rsidP="00C64910">
                  <w:r>
                    <w:t>10</w:t>
                  </w:r>
                </w:p>
              </w:tc>
              <w:tc>
                <w:tcPr>
                  <w:tcW w:w="2279" w:type="dxa"/>
                </w:tcPr>
                <w:p w:rsidR="00E4212A" w:rsidRDefault="00E4212A" w:rsidP="00C64910">
                  <w:r>
                    <w:t>11</w:t>
                  </w:r>
                </w:p>
              </w:tc>
            </w:tr>
            <w:tr w:rsidR="00E4212A" w:rsidTr="00C64910">
              <w:tc>
                <w:tcPr>
                  <w:tcW w:w="2278" w:type="dxa"/>
                </w:tcPr>
                <w:p w:rsidR="00E4212A" w:rsidRDefault="00E4212A" w:rsidP="00C64910">
                  <w:r>
                    <w:t>11</w:t>
                  </w:r>
                </w:p>
              </w:tc>
              <w:tc>
                <w:tcPr>
                  <w:tcW w:w="2279" w:type="dxa"/>
                </w:tcPr>
                <w:p w:rsidR="00E4212A" w:rsidRDefault="00E4212A" w:rsidP="00C64910">
                  <w:r>
                    <w:t>12.3</w:t>
                  </w:r>
                </w:p>
              </w:tc>
            </w:tr>
            <w:tr w:rsidR="00E4212A" w:rsidTr="00C64910">
              <w:tc>
                <w:tcPr>
                  <w:tcW w:w="2278" w:type="dxa"/>
                </w:tcPr>
                <w:p w:rsidR="00E4212A" w:rsidRDefault="00E4212A" w:rsidP="00C64910">
                  <w:r>
                    <w:t>12</w:t>
                  </w:r>
                </w:p>
              </w:tc>
              <w:tc>
                <w:tcPr>
                  <w:tcW w:w="2279" w:type="dxa"/>
                </w:tcPr>
                <w:p w:rsidR="00E4212A" w:rsidRDefault="00E4212A" w:rsidP="00C64910">
                  <w:r>
                    <w:t>13.4</w:t>
                  </w:r>
                </w:p>
              </w:tc>
            </w:tr>
            <w:tr w:rsidR="00E4212A" w:rsidTr="00C64910">
              <w:tc>
                <w:tcPr>
                  <w:tcW w:w="2278" w:type="dxa"/>
                </w:tcPr>
                <w:p w:rsidR="00E4212A" w:rsidRDefault="00E4212A" w:rsidP="00C64910">
                  <w:r>
                    <w:t>13</w:t>
                  </w:r>
                </w:p>
              </w:tc>
              <w:tc>
                <w:tcPr>
                  <w:tcW w:w="2279" w:type="dxa"/>
                </w:tcPr>
                <w:p w:rsidR="00E4212A" w:rsidRDefault="00E4212A" w:rsidP="00C64910">
                  <w:r>
                    <w:t>14.1</w:t>
                  </w:r>
                </w:p>
              </w:tc>
            </w:tr>
            <w:tr w:rsidR="00E4212A" w:rsidTr="00C64910">
              <w:tc>
                <w:tcPr>
                  <w:tcW w:w="2278" w:type="dxa"/>
                </w:tcPr>
                <w:p w:rsidR="00E4212A" w:rsidRDefault="00E4212A" w:rsidP="00C64910">
                  <w:r>
                    <w:t>14</w:t>
                  </w:r>
                </w:p>
              </w:tc>
              <w:tc>
                <w:tcPr>
                  <w:tcW w:w="2279" w:type="dxa"/>
                </w:tcPr>
                <w:p w:rsidR="00E4212A" w:rsidRDefault="00E4212A" w:rsidP="00C64910">
                  <w:r>
                    <w:t>15.2</w:t>
                  </w:r>
                </w:p>
              </w:tc>
            </w:tr>
            <w:tr w:rsidR="00E4212A" w:rsidTr="00C64910">
              <w:tc>
                <w:tcPr>
                  <w:tcW w:w="2278" w:type="dxa"/>
                </w:tcPr>
                <w:p w:rsidR="00E4212A" w:rsidRDefault="00E4212A" w:rsidP="00C64910">
                  <w:r>
                    <w:t>15</w:t>
                  </w:r>
                </w:p>
              </w:tc>
              <w:tc>
                <w:tcPr>
                  <w:tcW w:w="2279" w:type="dxa"/>
                </w:tcPr>
                <w:p w:rsidR="00E4212A" w:rsidRDefault="00E4212A" w:rsidP="00C64910">
                  <w:r>
                    <w:t>17</w:t>
                  </w:r>
                </w:p>
              </w:tc>
            </w:tr>
            <w:tr w:rsidR="00E4212A" w:rsidTr="00C64910">
              <w:tc>
                <w:tcPr>
                  <w:tcW w:w="2278" w:type="dxa"/>
                </w:tcPr>
                <w:p w:rsidR="00E4212A" w:rsidRDefault="00E4212A" w:rsidP="00C64910">
                  <w:r>
                    <w:t>16</w:t>
                  </w:r>
                </w:p>
              </w:tc>
              <w:tc>
                <w:tcPr>
                  <w:tcW w:w="2279" w:type="dxa"/>
                </w:tcPr>
                <w:p w:rsidR="00E4212A" w:rsidRDefault="00E4212A" w:rsidP="00C64910">
                  <w:r>
                    <w:t>17.9</w:t>
                  </w:r>
                </w:p>
              </w:tc>
            </w:tr>
            <w:tr w:rsidR="00E4212A" w:rsidTr="00C64910">
              <w:tc>
                <w:tcPr>
                  <w:tcW w:w="2278" w:type="dxa"/>
                </w:tcPr>
                <w:p w:rsidR="00E4212A" w:rsidRDefault="00E4212A" w:rsidP="00C64910">
                  <w:r>
                    <w:t>17</w:t>
                  </w:r>
                </w:p>
              </w:tc>
              <w:tc>
                <w:tcPr>
                  <w:tcW w:w="2279" w:type="dxa"/>
                </w:tcPr>
                <w:p w:rsidR="00E4212A" w:rsidRDefault="00E4212A" w:rsidP="00C64910">
                  <w:r>
                    <w:t>18.6</w:t>
                  </w:r>
                </w:p>
              </w:tc>
            </w:tr>
            <w:tr w:rsidR="00E4212A" w:rsidTr="00C64910">
              <w:tc>
                <w:tcPr>
                  <w:tcW w:w="2278" w:type="dxa"/>
                </w:tcPr>
                <w:p w:rsidR="00E4212A" w:rsidRDefault="00E4212A" w:rsidP="00C64910">
                  <w:r>
                    <w:t>18</w:t>
                  </w:r>
                </w:p>
              </w:tc>
              <w:tc>
                <w:tcPr>
                  <w:tcW w:w="2279" w:type="dxa"/>
                </w:tcPr>
                <w:p w:rsidR="00E4212A" w:rsidRDefault="00E4212A" w:rsidP="00C64910">
                  <w:r>
                    <w:t>19.5</w:t>
                  </w:r>
                </w:p>
              </w:tc>
            </w:tr>
            <w:tr w:rsidR="00E4212A" w:rsidTr="00C64910">
              <w:tc>
                <w:tcPr>
                  <w:tcW w:w="2278" w:type="dxa"/>
                </w:tcPr>
                <w:p w:rsidR="00E4212A" w:rsidRDefault="00E4212A" w:rsidP="00C64910">
                  <w:r>
                    <w:t>19</w:t>
                  </w:r>
                </w:p>
              </w:tc>
              <w:tc>
                <w:tcPr>
                  <w:tcW w:w="2279" w:type="dxa"/>
                </w:tcPr>
                <w:p w:rsidR="00E4212A" w:rsidRDefault="00E4212A" w:rsidP="00C64910">
                  <w:r>
                    <w:t>21.5</w:t>
                  </w:r>
                </w:p>
              </w:tc>
            </w:tr>
            <w:tr w:rsidR="00E4212A" w:rsidTr="00C64910">
              <w:tc>
                <w:tcPr>
                  <w:tcW w:w="2278" w:type="dxa"/>
                </w:tcPr>
                <w:p w:rsidR="00E4212A" w:rsidRDefault="00E4212A" w:rsidP="00C64910">
                  <w:r>
                    <w:t>20</w:t>
                  </w:r>
                </w:p>
              </w:tc>
              <w:tc>
                <w:tcPr>
                  <w:tcW w:w="2279" w:type="dxa"/>
                </w:tcPr>
                <w:p w:rsidR="00E4212A" w:rsidRDefault="00E4212A" w:rsidP="00C64910">
                  <w:r>
                    <w:t>22.9</w:t>
                  </w:r>
                </w:p>
              </w:tc>
            </w:tr>
            <w:tr w:rsidR="00E4212A" w:rsidTr="00C64910">
              <w:tc>
                <w:tcPr>
                  <w:tcW w:w="2278" w:type="dxa"/>
                </w:tcPr>
                <w:p w:rsidR="00E4212A" w:rsidRDefault="00E4212A" w:rsidP="00C64910">
                  <w:r>
                    <w:t>21</w:t>
                  </w:r>
                </w:p>
              </w:tc>
              <w:tc>
                <w:tcPr>
                  <w:tcW w:w="2279" w:type="dxa"/>
                </w:tcPr>
                <w:p w:rsidR="00E4212A" w:rsidRDefault="00E4212A" w:rsidP="00C64910">
                  <w:r>
                    <w:t>23.8</w:t>
                  </w:r>
                </w:p>
              </w:tc>
            </w:tr>
            <w:tr w:rsidR="00E4212A" w:rsidTr="00C64910">
              <w:tc>
                <w:tcPr>
                  <w:tcW w:w="2278" w:type="dxa"/>
                </w:tcPr>
                <w:p w:rsidR="00E4212A" w:rsidRDefault="00E4212A" w:rsidP="00C64910">
                  <w:r>
                    <w:t>22</w:t>
                  </w:r>
                </w:p>
              </w:tc>
              <w:tc>
                <w:tcPr>
                  <w:tcW w:w="2279" w:type="dxa"/>
                </w:tcPr>
                <w:p w:rsidR="00E4212A" w:rsidRDefault="00E4212A" w:rsidP="00C64910">
                  <w:r>
                    <w:t>24.3</w:t>
                  </w:r>
                </w:p>
              </w:tc>
            </w:tr>
          </w:tbl>
          <w:p w:rsidR="00E4212A" w:rsidRDefault="00E4212A" w:rsidP="00C64910"/>
        </w:tc>
        <w:tc>
          <w:tcPr>
            <w:tcW w:w="5688" w:type="dxa"/>
          </w:tcPr>
          <w:p w:rsidR="00E4212A" w:rsidRDefault="00E4212A" w:rsidP="00C64910">
            <w:r>
              <w:rPr>
                <w:rFonts w:ascii="Arial" w:hAnsi="Arial" w:cs="Arial"/>
                <w:noProof/>
                <w:sz w:val="20"/>
                <w:szCs w:val="20"/>
              </w:rPr>
              <w:drawing>
                <wp:anchor distT="0" distB="0" distL="114300" distR="114300" simplePos="0" relativeHeight="251659264" behindDoc="1" locked="0" layoutInCell="1" allowOverlap="1">
                  <wp:simplePos x="0" y="0"/>
                  <wp:positionH relativeFrom="column">
                    <wp:posOffset>32385</wp:posOffset>
                  </wp:positionH>
                  <wp:positionV relativeFrom="paragraph">
                    <wp:posOffset>391160</wp:posOffset>
                  </wp:positionV>
                  <wp:extent cx="3552825" cy="3629025"/>
                  <wp:effectExtent l="19050" t="0" r="9525" b="0"/>
                  <wp:wrapTight wrapText="bothSides">
                    <wp:wrapPolygon edited="0">
                      <wp:start x="-116" y="0"/>
                      <wp:lineTo x="-116" y="21543"/>
                      <wp:lineTo x="21658" y="21543"/>
                      <wp:lineTo x="21658" y="0"/>
                      <wp:lineTo x="-116" y="0"/>
                    </wp:wrapPolygon>
                  </wp:wrapTight>
                  <wp:docPr id="1" name="il_fi" descr="http://www.schoolingkids.com/analytical-co-ordinate-cartesian-geometry/images/7/graph-first-quadr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choolingkids.com/analytical-co-ordinate-cartesian-geometry/images/7/graph-first-quadrant.jpg"/>
                          <pic:cNvPicPr>
                            <a:picLocks noChangeAspect="1" noChangeArrowheads="1"/>
                          </pic:cNvPicPr>
                        </pic:nvPicPr>
                        <pic:blipFill>
                          <a:blip r:embed="rId7" cstate="print"/>
                          <a:srcRect/>
                          <a:stretch>
                            <a:fillRect/>
                          </a:stretch>
                        </pic:blipFill>
                        <pic:spPr bwMode="auto">
                          <a:xfrm>
                            <a:off x="0" y="0"/>
                            <a:ext cx="3552825" cy="3629025"/>
                          </a:xfrm>
                          <a:prstGeom prst="rect">
                            <a:avLst/>
                          </a:prstGeom>
                          <a:noFill/>
                          <a:ln w="9525">
                            <a:noFill/>
                            <a:miter lim="800000"/>
                            <a:headEnd/>
                            <a:tailEnd/>
                          </a:ln>
                        </pic:spPr>
                      </pic:pic>
                    </a:graphicData>
                  </a:graphic>
                </wp:anchor>
              </w:drawing>
            </w:r>
            <w:r>
              <w:t>Graph the scatter plot:</w:t>
            </w:r>
          </w:p>
        </w:tc>
      </w:tr>
      <w:tr w:rsidR="00E4212A" w:rsidTr="00C64910">
        <w:tc>
          <w:tcPr>
            <w:tcW w:w="9576" w:type="dxa"/>
            <w:gridSpan w:val="2"/>
          </w:tcPr>
          <w:p w:rsidR="00E4212A" w:rsidRPr="003002A7" w:rsidRDefault="00E4212A" w:rsidP="00E4212A">
            <w:pPr>
              <w:pStyle w:val="ListParagraph"/>
              <w:numPr>
                <w:ilvl w:val="0"/>
                <w:numId w:val="1"/>
              </w:numPr>
              <w:rPr>
                <w:b/>
              </w:rPr>
            </w:pPr>
            <w:r w:rsidRPr="003002A7">
              <w:rPr>
                <w:b/>
              </w:rPr>
              <w:t>Plot these points on</w:t>
            </w:r>
            <w:r>
              <w:rPr>
                <w:b/>
              </w:rPr>
              <w:t xml:space="preserve"> a</w:t>
            </w:r>
            <w:r w:rsidRPr="003002A7">
              <w:rPr>
                <w:b/>
              </w:rPr>
              <w:t xml:space="preserve"> scatter plot on your calculator.</w:t>
            </w:r>
          </w:p>
          <w:p w:rsidR="00E4212A" w:rsidRPr="003002A7" w:rsidRDefault="00E4212A" w:rsidP="00E4212A">
            <w:pPr>
              <w:pStyle w:val="ListParagraph"/>
              <w:numPr>
                <w:ilvl w:val="0"/>
                <w:numId w:val="1"/>
              </w:numPr>
              <w:rPr>
                <w:b/>
              </w:rPr>
            </w:pPr>
            <w:r w:rsidRPr="003002A7">
              <w:rPr>
                <w:b/>
              </w:rPr>
              <w:t>Calculate a linear regression.</w:t>
            </w:r>
          </w:p>
          <w:p w:rsidR="00E4212A" w:rsidRPr="003002A7" w:rsidRDefault="00E4212A" w:rsidP="00C64910">
            <w:pPr>
              <w:pStyle w:val="ListParagraph"/>
              <w:rPr>
                <w:b/>
              </w:rPr>
            </w:pPr>
            <w:r w:rsidRPr="003002A7">
              <w:rPr>
                <w:b/>
              </w:rPr>
              <w:t xml:space="preserve">            a=__________________________          b=_________________________</w:t>
            </w:r>
          </w:p>
          <w:p w:rsidR="00E4212A" w:rsidRPr="003002A7" w:rsidRDefault="00E4212A" w:rsidP="00E4212A">
            <w:pPr>
              <w:pStyle w:val="ListParagraph"/>
              <w:numPr>
                <w:ilvl w:val="0"/>
                <w:numId w:val="1"/>
              </w:numPr>
              <w:rPr>
                <w:b/>
              </w:rPr>
            </w:pPr>
            <w:r w:rsidRPr="003002A7">
              <w:rPr>
                <w:b/>
              </w:rPr>
              <w:t>What is the prediction equation?</w:t>
            </w:r>
          </w:p>
          <w:p w:rsidR="00E4212A" w:rsidRPr="003002A7" w:rsidRDefault="00E4212A" w:rsidP="00C64910">
            <w:pPr>
              <w:rPr>
                <w:b/>
              </w:rPr>
            </w:pPr>
          </w:p>
          <w:p w:rsidR="00E4212A" w:rsidRPr="003002A7" w:rsidRDefault="00E4212A" w:rsidP="00C64910">
            <w:pPr>
              <w:rPr>
                <w:b/>
              </w:rPr>
            </w:pPr>
          </w:p>
          <w:p w:rsidR="00E4212A" w:rsidRDefault="00E4212A" w:rsidP="00C64910">
            <w:pPr>
              <w:rPr>
                <w:b/>
              </w:rPr>
            </w:pPr>
          </w:p>
          <w:p w:rsidR="00E4212A" w:rsidRDefault="00E4212A" w:rsidP="00C64910">
            <w:pPr>
              <w:rPr>
                <w:b/>
              </w:rPr>
            </w:pPr>
          </w:p>
          <w:p w:rsidR="00E4212A" w:rsidRPr="003002A7" w:rsidRDefault="00E4212A" w:rsidP="00C64910">
            <w:pPr>
              <w:rPr>
                <w:b/>
              </w:rPr>
            </w:pPr>
          </w:p>
          <w:p w:rsidR="00E4212A" w:rsidRPr="003002A7" w:rsidRDefault="00E4212A" w:rsidP="00C64910">
            <w:pPr>
              <w:rPr>
                <w:b/>
              </w:rPr>
            </w:pPr>
          </w:p>
          <w:p w:rsidR="00E4212A" w:rsidRPr="003002A7" w:rsidRDefault="00E4212A" w:rsidP="00E4212A">
            <w:pPr>
              <w:pStyle w:val="ListParagraph"/>
              <w:numPr>
                <w:ilvl w:val="0"/>
                <w:numId w:val="1"/>
              </w:numPr>
              <w:rPr>
                <w:b/>
              </w:rPr>
            </w:pPr>
            <w:r w:rsidRPr="003002A7">
              <w:rPr>
                <w:b/>
              </w:rPr>
              <w:t>How much do we expect the mountain to have grown by 2050 (60 years)?  Then how tall would Mount Everest be in 2050?</w:t>
            </w:r>
          </w:p>
          <w:p w:rsidR="00E4212A" w:rsidRPr="003002A7" w:rsidRDefault="00E4212A" w:rsidP="00C64910">
            <w:pPr>
              <w:pStyle w:val="ListParagraph"/>
              <w:rPr>
                <w:b/>
              </w:rPr>
            </w:pPr>
          </w:p>
          <w:p w:rsidR="00E4212A" w:rsidRPr="003002A7" w:rsidRDefault="00E4212A" w:rsidP="00C64910">
            <w:pPr>
              <w:pStyle w:val="ListParagraph"/>
              <w:rPr>
                <w:b/>
              </w:rPr>
            </w:pPr>
          </w:p>
          <w:p w:rsidR="00E4212A" w:rsidRPr="003002A7" w:rsidRDefault="00E4212A" w:rsidP="00C64910">
            <w:pPr>
              <w:pStyle w:val="ListParagraph"/>
              <w:rPr>
                <w:b/>
              </w:rPr>
            </w:pPr>
          </w:p>
          <w:p w:rsidR="00E4212A" w:rsidRPr="003002A7" w:rsidRDefault="00E4212A" w:rsidP="00C64910">
            <w:pPr>
              <w:pStyle w:val="ListParagraph"/>
              <w:rPr>
                <w:b/>
              </w:rPr>
            </w:pPr>
          </w:p>
          <w:p w:rsidR="00E4212A" w:rsidRPr="003002A7" w:rsidRDefault="00E4212A" w:rsidP="00C64910">
            <w:pPr>
              <w:pStyle w:val="ListParagraph"/>
              <w:rPr>
                <w:b/>
              </w:rPr>
            </w:pPr>
          </w:p>
          <w:p w:rsidR="00E4212A" w:rsidRPr="003002A7" w:rsidRDefault="00E4212A" w:rsidP="00C64910">
            <w:pPr>
              <w:pStyle w:val="ListParagraph"/>
              <w:rPr>
                <w:b/>
              </w:rPr>
            </w:pPr>
          </w:p>
          <w:p w:rsidR="00E4212A" w:rsidRPr="003002A7" w:rsidRDefault="00E4212A" w:rsidP="00C64910">
            <w:pPr>
              <w:pStyle w:val="ListParagraph"/>
              <w:rPr>
                <w:b/>
              </w:rPr>
            </w:pPr>
          </w:p>
          <w:p w:rsidR="00E4212A" w:rsidRPr="003002A7" w:rsidRDefault="00E4212A" w:rsidP="00C64910">
            <w:pPr>
              <w:pStyle w:val="ListParagraph"/>
              <w:rPr>
                <w:b/>
              </w:rPr>
            </w:pPr>
          </w:p>
          <w:p w:rsidR="00E4212A" w:rsidRPr="003002A7" w:rsidRDefault="00E4212A" w:rsidP="00C64910">
            <w:pPr>
              <w:pStyle w:val="ListParagraph"/>
              <w:rPr>
                <w:b/>
              </w:rPr>
            </w:pPr>
          </w:p>
          <w:p w:rsidR="00E4212A" w:rsidRPr="003002A7" w:rsidRDefault="00E4212A" w:rsidP="00C64910">
            <w:pPr>
              <w:pStyle w:val="ListParagraph"/>
              <w:rPr>
                <w:b/>
              </w:rPr>
            </w:pPr>
            <w:r w:rsidRPr="003002A7">
              <w:rPr>
                <w:b/>
              </w:rPr>
              <w:t xml:space="preserve"> </w:t>
            </w:r>
          </w:p>
        </w:tc>
      </w:tr>
      <w:tr w:rsidR="00E4212A" w:rsidTr="00C64910">
        <w:tc>
          <w:tcPr>
            <w:tcW w:w="9576" w:type="dxa"/>
            <w:gridSpan w:val="2"/>
          </w:tcPr>
          <w:p w:rsidR="00E4212A" w:rsidRPr="003002A7" w:rsidRDefault="00E4212A" w:rsidP="00E4212A">
            <w:pPr>
              <w:pStyle w:val="ListParagraph"/>
              <w:numPr>
                <w:ilvl w:val="0"/>
                <w:numId w:val="1"/>
              </w:numPr>
              <w:rPr>
                <w:b/>
              </w:rPr>
            </w:pPr>
            <w:r w:rsidRPr="003002A7">
              <w:rPr>
                <w:b/>
              </w:rPr>
              <w:lastRenderedPageBreak/>
              <w:t>To the nearest year, when will Mount Everest have grown a total of 60 inches?</w:t>
            </w:r>
          </w:p>
          <w:p w:rsidR="00E4212A" w:rsidRPr="003002A7" w:rsidRDefault="00E4212A" w:rsidP="00C64910">
            <w:pPr>
              <w:rPr>
                <w:b/>
              </w:rPr>
            </w:pPr>
          </w:p>
          <w:p w:rsidR="00E4212A" w:rsidRPr="003002A7" w:rsidRDefault="00E4212A" w:rsidP="00C64910">
            <w:pPr>
              <w:rPr>
                <w:b/>
              </w:rPr>
            </w:pPr>
          </w:p>
          <w:p w:rsidR="00E4212A" w:rsidRPr="003002A7" w:rsidRDefault="00E4212A" w:rsidP="00C64910">
            <w:pPr>
              <w:rPr>
                <w:b/>
              </w:rPr>
            </w:pPr>
          </w:p>
          <w:p w:rsidR="00E4212A" w:rsidRPr="003002A7" w:rsidRDefault="00E4212A" w:rsidP="00C64910">
            <w:pPr>
              <w:rPr>
                <w:b/>
              </w:rPr>
            </w:pPr>
          </w:p>
          <w:p w:rsidR="00E4212A" w:rsidRPr="003002A7" w:rsidRDefault="00E4212A" w:rsidP="00C64910">
            <w:pPr>
              <w:rPr>
                <w:b/>
              </w:rPr>
            </w:pPr>
          </w:p>
          <w:p w:rsidR="00E4212A" w:rsidRPr="003002A7" w:rsidRDefault="00E4212A" w:rsidP="00C64910">
            <w:pPr>
              <w:rPr>
                <w:b/>
              </w:rPr>
            </w:pPr>
          </w:p>
          <w:p w:rsidR="00E4212A" w:rsidRPr="003002A7" w:rsidRDefault="00E4212A" w:rsidP="00C64910">
            <w:pPr>
              <w:rPr>
                <w:b/>
              </w:rPr>
            </w:pPr>
          </w:p>
          <w:p w:rsidR="00E4212A" w:rsidRPr="003002A7" w:rsidRDefault="00E4212A" w:rsidP="00C64910">
            <w:pPr>
              <w:rPr>
                <w:b/>
              </w:rPr>
            </w:pPr>
          </w:p>
          <w:p w:rsidR="00E4212A" w:rsidRPr="003002A7" w:rsidRDefault="00E4212A" w:rsidP="00C64910">
            <w:pPr>
              <w:rPr>
                <w:b/>
              </w:rPr>
            </w:pPr>
          </w:p>
          <w:p w:rsidR="00E4212A" w:rsidRPr="003002A7" w:rsidRDefault="00E4212A" w:rsidP="00C64910">
            <w:pPr>
              <w:rPr>
                <w:b/>
              </w:rPr>
            </w:pPr>
          </w:p>
        </w:tc>
      </w:tr>
      <w:tr w:rsidR="00E4212A" w:rsidTr="00C64910">
        <w:tc>
          <w:tcPr>
            <w:tcW w:w="9576" w:type="dxa"/>
            <w:gridSpan w:val="2"/>
          </w:tcPr>
          <w:p w:rsidR="00E4212A" w:rsidRPr="003002A7" w:rsidRDefault="00E4212A" w:rsidP="00C64910">
            <w:pPr>
              <w:pStyle w:val="ListParagraph"/>
              <w:rPr>
                <w:b/>
              </w:rPr>
            </w:pPr>
          </w:p>
        </w:tc>
      </w:tr>
      <w:tr w:rsidR="00E4212A" w:rsidTr="00C64910">
        <w:tc>
          <w:tcPr>
            <w:tcW w:w="9576" w:type="dxa"/>
            <w:gridSpan w:val="2"/>
          </w:tcPr>
          <w:p w:rsidR="00E4212A" w:rsidRPr="00411F09" w:rsidRDefault="00E4212A" w:rsidP="00C64910">
            <w:pPr>
              <w:rPr>
                <w:b/>
              </w:rPr>
            </w:pPr>
          </w:p>
        </w:tc>
      </w:tr>
    </w:tbl>
    <w:p w:rsidR="00D45EB3" w:rsidRDefault="00D45EB3"/>
    <w:sectPr w:rsidR="00D45EB3" w:rsidSect="00D45EB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931" w:rsidRDefault="005E3931" w:rsidP="00E4212A">
      <w:pPr>
        <w:spacing w:after="0" w:line="240" w:lineRule="auto"/>
      </w:pPr>
      <w:r>
        <w:separator/>
      </w:r>
    </w:p>
  </w:endnote>
  <w:endnote w:type="continuationSeparator" w:id="0">
    <w:p w:rsidR="005E3931" w:rsidRDefault="005E3931" w:rsidP="00E421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931" w:rsidRDefault="005E3931" w:rsidP="00E4212A">
      <w:pPr>
        <w:spacing w:after="0" w:line="240" w:lineRule="auto"/>
      </w:pPr>
      <w:r>
        <w:separator/>
      </w:r>
    </w:p>
  </w:footnote>
  <w:footnote w:type="continuationSeparator" w:id="0">
    <w:p w:rsidR="005E3931" w:rsidRDefault="005E3931" w:rsidP="00E4212A">
      <w:pPr>
        <w:spacing w:after="0" w:line="240" w:lineRule="auto"/>
      </w:pPr>
      <w:r>
        <w:continuationSeparator/>
      </w:r>
    </w:p>
  </w:footnote>
  <w:footnote w:id="1">
    <w:p w:rsidR="00E4212A" w:rsidRDefault="00E4212A" w:rsidP="00E4212A">
      <w:pPr>
        <w:pStyle w:val="FootnoteText"/>
      </w:pPr>
      <w:r>
        <w:rPr>
          <w:rStyle w:val="FootnoteReference"/>
        </w:rPr>
        <w:footnoteRef/>
      </w:r>
      <w:r w:rsidR="00234595">
        <w:t xml:space="preserve"> O’Han</w:t>
      </w:r>
      <w:r>
        <w:t xml:space="preserve">lon, Larry. “Warming Stimulates Mountain Growth Spurt.” </w:t>
      </w:r>
      <w:proofErr w:type="gramStart"/>
      <w:r w:rsidRPr="00994E7D">
        <w:rPr>
          <w:i/>
        </w:rPr>
        <w:t>Discovery News</w:t>
      </w:r>
      <w:r>
        <w:t>.</w:t>
      </w:r>
      <w:proofErr w:type="gramEnd"/>
      <w:r>
        <w:t xml:space="preserve"> 27 January 2012. Web 15 September 2012. </w:t>
      </w:r>
      <w:hyperlink r:id="rId1" w:history="1">
        <w:r w:rsidRPr="00656CFE">
          <w:rPr>
            <w:rStyle w:val="Hyperlink"/>
          </w:rPr>
          <w:t>http://news.discovery.com/earth/mountains-global-warming-climate-change.html</w:t>
        </w:r>
      </w:hyperlink>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6C0612"/>
    <w:multiLevelType w:val="hybridMultilevel"/>
    <w:tmpl w:val="1EBC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4212A"/>
    <w:rsid w:val="00234595"/>
    <w:rsid w:val="0028777B"/>
    <w:rsid w:val="00415450"/>
    <w:rsid w:val="00456B8F"/>
    <w:rsid w:val="005E3931"/>
    <w:rsid w:val="00685A07"/>
    <w:rsid w:val="007D4E9B"/>
    <w:rsid w:val="008401AA"/>
    <w:rsid w:val="00A16BDC"/>
    <w:rsid w:val="00D07B97"/>
    <w:rsid w:val="00D45EB3"/>
    <w:rsid w:val="00E421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12A"/>
  </w:style>
  <w:style w:type="paragraph" w:styleId="Heading2">
    <w:name w:val="heading 2"/>
    <w:basedOn w:val="Normal"/>
    <w:link w:val="Heading2Char"/>
    <w:uiPriority w:val="9"/>
    <w:qFormat/>
    <w:rsid w:val="00E4212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16B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6BD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16B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16BDC"/>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E4212A"/>
    <w:rPr>
      <w:rFonts w:ascii="Times New Roman" w:eastAsia="Times New Roman" w:hAnsi="Times New Roman" w:cs="Times New Roman"/>
      <w:b/>
      <w:bCs/>
      <w:sz w:val="36"/>
      <w:szCs w:val="36"/>
    </w:rPr>
  </w:style>
  <w:style w:type="paragraph" w:styleId="ListParagraph">
    <w:name w:val="List Paragraph"/>
    <w:basedOn w:val="Normal"/>
    <w:uiPriority w:val="34"/>
    <w:qFormat/>
    <w:rsid w:val="00E4212A"/>
    <w:pPr>
      <w:ind w:left="720"/>
      <w:contextualSpacing/>
    </w:pPr>
  </w:style>
  <w:style w:type="paragraph" w:styleId="FootnoteText">
    <w:name w:val="footnote text"/>
    <w:basedOn w:val="Normal"/>
    <w:link w:val="FootnoteTextChar"/>
    <w:uiPriority w:val="99"/>
    <w:semiHidden/>
    <w:unhideWhenUsed/>
    <w:rsid w:val="00E421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212A"/>
    <w:rPr>
      <w:sz w:val="20"/>
      <w:szCs w:val="20"/>
    </w:rPr>
  </w:style>
  <w:style w:type="character" w:styleId="FootnoteReference">
    <w:name w:val="footnote reference"/>
    <w:basedOn w:val="DefaultParagraphFont"/>
    <w:uiPriority w:val="99"/>
    <w:semiHidden/>
    <w:unhideWhenUsed/>
    <w:rsid w:val="00E4212A"/>
    <w:rPr>
      <w:vertAlign w:val="superscript"/>
    </w:rPr>
  </w:style>
  <w:style w:type="table" w:styleId="TableGrid">
    <w:name w:val="Table Grid"/>
    <w:basedOn w:val="TableNormal"/>
    <w:uiPriority w:val="59"/>
    <w:rsid w:val="00E421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4212A"/>
    <w:rPr>
      <w:color w:val="0000FF" w:themeColor="hyperlink"/>
      <w:u w:val="single"/>
    </w:rPr>
  </w:style>
  <w:style w:type="character" w:styleId="FollowedHyperlink">
    <w:name w:val="FollowedHyperlink"/>
    <w:basedOn w:val="DefaultParagraphFont"/>
    <w:uiPriority w:val="99"/>
    <w:semiHidden/>
    <w:unhideWhenUsed/>
    <w:rsid w:val="00E4212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news.discovery.com/earth/mountains-global-warming-climate-chan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206</Words>
  <Characters>1178</Characters>
  <Application>Microsoft Office Word</Application>
  <DocSecurity>0</DocSecurity>
  <Lines>9</Lines>
  <Paragraphs>2</Paragraphs>
  <ScaleCrop>false</ScaleCrop>
  <Company>Hewlett-Packard</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Emily</cp:lastModifiedBy>
  <cp:revision>2</cp:revision>
  <dcterms:created xsi:type="dcterms:W3CDTF">2012-11-18T19:54:00Z</dcterms:created>
  <dcterms:modified xsi:type="dcterms:W3CDTF">2012-11-18T19:54:00Z</dcterms:modified>
</cp:coreProperties>
</file>